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bCs/>
          <w:rtl w:val="off"/>
        </w:rPr>
      </w:pPr>
      <w:r>
        <w:rPr>
          <w:b/>
          <w:bCs/>
        </w:rPr>
        <w:t>Нетрадиционная техника рисования с детьми с ОВЗ как средство развития творческих способностей детей</w:t>
      </w:r>
    </w:p>
    <w:p>
      <w:pPr>
        <w:jc w:val="center"/>
        <w:rPr/>
      </w:pPr>
    </w:p>
    <w:p>
      <w:pPr>
        <w:ind w:firstLine="0"/>
        <w:jc w:val="left"/>
        <w:spacing w:line="315" w:lineRule="atLeast"/>
        <w:rPr/>
      </w:pPr>
    </w:p>
    <w:p>
      <w:pPr>
        <w:ind w:firstLine="0"/>
        <w:jc w:val="left"/>
        <w:spacing w:line="315" w:lineRule="atLeast"/>
        <w:rPr/>
      </w:pPr>
      <w:r>
        <w:rPr/>
        <w:t>Учитывая статистику, каждый год в России растёт количество детей с ОВЗ. Дошкольное образование создаёт условия для воспитания и обучения детей с особыми потребностями.</w:t>
      </w:r>
    </w:p>
    <w:p>
      <w:pPr>
        <w:ind w:firstLine="0"/>
        <w:jc w:val="left"/>
        <w:spacing w:line="315" w:lineRule="atLeast"/>
        <w:rPr/>
      </w:pPr>
      <w:r>
        <w:rPr/>
        <w:t>Одной из задач для успешной социализации детей с ОВЗ является формирование творческой личности.</w:t>
      </w:r>
    </w:p>
    <w:p>
      <w:pPr>
        <w:ind w:firstLine="0"/>
        <w:jc w:val="left"/>
        <w:spacing w:line="315" w:lineRule="atLeast"/>
        <w:rPr/>
      </w:pPr>
      <w:r>
        <w:rPr/>
        <w:t>Среди различных видов деятельности я выделяю изобразительную деятельность.</w:t>
      </w:r>
    </w:p>
    <w:p>
      <w:pPr>
        <w:ind w:firstLine="0"/>
        <w:jc w:val="left"/>
        <w:spacing w:line="315" w:lineRule="atLeast"/>
        <w:rPr/>
      </w:pPr>
      <w:r>
        <w:rPr/>
        <w:t>Особое внимание я уделяю нетрадиционным техникам рисования,</w:t>
      </w:r>
    </w:p>
    <w:p>
      <w:pPr>
        <w:ind w:firstLine="0"/>
        <w:jc w:val="left"/>
        <w:spacing w:line="315" w:lineRule="atLeast"/>
        <w:rPr/>
      </w:pPr>
      <w:r>
        <w:rPr/>
        <w:t>как средства развития творческих способностей детей с ограниченными возможностями здоровья – это рисование ладошками, рисование пальчиками, рисование ватными палочками, рисование штампами и т. д.</w:t>
      </w:r>
    </w:p>
    <w:p>
      <w:pPr>
        <w:ind w:firstLine="0"/>
        <w:jc w:val="left"/>
        <w:spacing w:line="315" w:lineRule="atLeast"/>
        <w:rPr/>
      </w:pPr>
      <w:r>
        <w:rPr/>
        <w:t>Учеными доказано, что чем больше мастерства в детской руке, тем разнообразнее движения рук, тем совершеннее функции нервной системы. Это означает, что развитие руки находится в тесной взаимосвязи с развитием речи и мышления дошкольника. В процессе рисования дети учатся рассуждать, делать выводы, происходит обогащение их словарного запаса. Работая с изобразительным материалом, находя удачные цветовые сочетания, узнавая предметы в рисунке, дети получают удовлетворение, у них возникают положительные эмоции, усиливается работа воображения.</w:t>
      </w:r>
    </w:p>
    <w:p>
      <w:pPr>
        <w:ind w:firstLine="0"/>
        <w:jc w:val="left"/>
        <w:spacing w:line="315" w:lineRule="atLeast"/>
        <w:rPr/>
      </w:pPr>
      <w:r>
        <w:rPr/>
        <w:t>Именно нетрадиционные техники рисования создают атмосферу непринуждённости, открытости, содействуют развитию инициативы, самостоятельности, создают эмоционально - благоприятное отношение к деятельности у детей. Результат изобразительной деятельности – это очень увлекательная, завораживающая деятельность, которая удивляет и восхищает детей, в ней не может быть плохих или хороших работ, работа каждого ребёнка индивидуальна и неповторима.</w:t>
      </w:r>
    </w:p>
    <w:p>
      <w:pPr>
        <w:ind w:firstLine="0"/>
        <w:jc w:val="left"/>
        <w:spacing w:line="315" w:lineRule="atLeast"/>
        <w:rPr/>
      </w:pPr>
      <w:r>
        <w:rPr/>
        <w:t xml:space="preserve">Важную роль в развитии ребёнка играет развивающая среда. Поэтому при организации предметно - развивающей среды </w:t>
      </w:r>
      <w:r>
        <w:rPr>
          <w:rtl w:val="off"/>
        </w:rPr>
        <w:t>нужно</w:t>
      </w:r>
      <w:r>
        <w:rPr/>
        <w:t>, чтобы содержание носило развивающий характер, и было направлено на развитие творчества каждого ребёнка в соответствии с его индивидуальными возможностями.</w:t>
      </w:r>
    </w:p>
    <w:p>
      <w:pPr>
        <w:ind w:firstLine="0"/>
        <w:jc w:val="left"/>
        <w:spacing w:line="315" w:lineRule="atLeast"/>
        <w:rPr/>
      </w:pPr>
      <w:r>
        <w:rPr/>
        <w:t>Проведение занятий с использованием нетрадиционных техник:</w:t>
      </w:r>
    </w:p>
    <w:p>
      <w:pPr>
        <w:ind w:firstLine="0"/>
        <w:jc w:val="left"/>
        <w:spacing w:line="315" w:lineRule="atLeast"/>
        <w:rPr/>
      </w:pPr>
      <w:r>
        <w:rPr/>
        <w:t>• Способствует снятию детских страхов.</w:t>
      </w:r>
    </w:p>
    <w:p>
      <w:pPr>
        <w:ind w:firstLine="0"/>
        <w:jc w:val="left"/>
        <w:spacing w:line="315" w:lineRule="atLeast"/>
        <w:rPr/>
      </w:pPr>
      <w:r>
        <w:rPr/>
        <w:t>• Учит детей свободно выражать свой замысел.</w:t>
      </w:r>
    </w:p>
    <w:p>
      <w:pPr>
        <w:ind w:firstLine="0"/>
        <w:jc w:val="left"/>
        <w:spacing w:line="315" w:lineRule="atLeast"/>
        <w:rPr/>
      </w:pPr>
      <w:r>
        <w:rPr/>
        <w:t>• Побуждает детей к творческим поискам и решениям.</w:t>
      </w:r>
    </w:p>
    <w:p>
      <w:pPr>
        <w:ind w:firstLine="0"/>
        <w:jc w:val="left"/>
        <w:spacing w:line="315" w:lineRule="atLeast"/>
        <w:rPr/>
      </w:pPr>
      <w:r>
        <w:rPr/>
        <w:t>• Учит детей работать с разнообразным материалом.</w:t>
      </w:r>
    </w:p>
    <w:p>
      <w:pPr>
        <w:ind w:firstLine="0"/>
        <w:jc w:val="left"/>
        <w:spacing w:line="315" w:lineRule="atLeast"/>
        <w:rPr/>
      </w:pPr>
      <w:r>
        <w:rPr/>
        <w:t>• Развивает чувство композиции, ритма, колорита, цветовосприятия.</w:t>
      </w:r>
    </w:p>
    <w:p>
      <w:pPr>
        <w:ind w:firstLine="0"/>
        <w:jc w:val="left"/>
        <w:spacing w:line="315" w:lineRule="atLeast"/>
        <w:rPr/>
      </w:pPr>
      <w:r>
        <w:rPr/>
        <w:t xml:space="preserve"> Существует много техник нетрадиционного рисования, их необычность состоит в том, что они позволяют детям быстрее достичь желаемого результата. 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содержание.</w:t>
      </w:r>
    </w:p>
    <w:p/>
    <w:sectPr>
      <w:pgSz w:w="11906" w:h="16838"/>
      <w:pgMar w:top="1985" w:right="1701" w:bottom="1701" w:left="1701" w:header="720" w:footer="720" w:gutter="0"/>
      <w:cols/>
      <w:docGrid w:linePitch="170" w:charSpace="-6144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auto"/>
        <w:sz w:val="24"/>
      </w:rPr>
    </w:rPrDefault>
    <w:pPrDefault>
      <w:pPr>
        <w:jc w:val="left"/>
        <w:spacing w:line="240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Asus</cp:lastModifiedBy>
  <cp:revision>1</cp:revision>
  <dcterms:modified xsi:type="dcterms:W3CDTF">2022-03-20T10:51:32Z</dcterms:modified>
  <cp:version>0900.0000.01</cp:version>
</cp:coreProperties>
</file>