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82FE" w14:textId="4121DEDE" w:rsidR="003106A0" w:rsidRPr="00BC1360" w:rsidRDefault="00BC1360" w:rsidP="00BC1360">
      <w:pPr>
        <w:jc w:val="center"/>
        <w:rPr>
          <w:rFonts w:ascii="Airfool" w:hAnsi="Airfool"/>
          <w:color w:val="538135" w:themeColor="accent6" w:themeShade="BF"/>
          <w:sz w:val="40"/>
          <w:szCs w:val="40"/>
        </w:rPr>
      </w:pPr>
      <w:r w:rsidRPr="00BC1360">
        <w:rPr>
          <w:rFonts w:ascii="Airfool" w:hAnsi="Airfool"/>
          <w:color w:val="538135" w:themeColor="accent6" w:themeShade="BF"/>
          <w:sz w:val="40"/>
          <w:szCs w:val="40"/>
        </w:rPr>
        <w:t>СЕНСОРНЫЕ ИГРЫ, КОГДА РЕБЕНОК УСТАЛ, РАСКАПРИЗНИЧАЛСЯ ИЛИ ПРИБОЛЕЛ</w:t>
      </w:r>
    </w:p>
    <w:p w14:paraId="4B6FC191" w14:textId="2247E1DD" w:rsidR="00BC1360" w:rsidRPr="00BC1360" w:rsidRDefault="00BC1360" w:rsidP="00BC1360">
      <w:pPr>
        <w:jc w:val="center"/>
        <w:rPr>
          <w:rFonts w:ascii="Times New Roman" w:hAnsi="Times New Roman" w:cs="Times New Roman"/>
          <w:sz w:val="32"/>
          <w:szCs w:val="32"/>
        </w:rPr>
      </w:pPr>
      <w:r w:rsidRPr="00BC1360">
        <w:rPr>
          <w:rFonts w:ascii="Times New Roman" w:hAnsi="Times New Roman" w:cs="Times New Roman"/>
          <w:sz w:val="32"/>
          <w:szCs w:val="32"/>
        </w:rPr>
        <w:t>Сенсорные игры дадут ребенку ресурсы для того, чтобы справиться с трудностями. Они не имеют развернутого сюжета и не в них не нужно принимать на себя сложную игровую роль. Такие игры быстро насыщают ребенка сенсорными впечатлениями и позитивными эмоциями.</w:t>
      </w:r>
    </w:p>
    <w:p w14:paraId="3AB0A5C4" w14:textId="65B4AF2E" w:rsidR="00BC1360" w:rsidRDefault="00BC1360" w:rsidP="00BC1360">
      <w:pPr>
        <w:jc w:val="center"/>
        <w:rPr>
          <w:color w:val="538135" w:themeColor="accent6" w:themeShade="BF"/>
          <w:sz w:val="40"/>
          <w:szCs w:val="40"/>
        </w:rPr>
      </w:pPr>
      <w:r w:rsidRPr="00BC1360">
        <w:rPr>
          <w:rFonts w:ascii="Airfool" w:hAnsi="Airfool"/>
          <w:color w:val="538135" w:themeColor="accent6" w:themeShade="BF"/>
          <w:sz w:val="40"/>
          <w:szCs w:val="40"/>
        </w:rPr>
        <w:t>«РУЛОНЧИК»</w:t>
      </w:r>
    </w:p>
    <w:p w14:paraId="5FB16C5F" w14:textId="01196456" w:rsidR="00BC1360" w:rsidRDefault="00BC1360" w:rsidP="00BC136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C1360">
        <w:rPr>
          <w:rFonts w:ascii="Times New Roman" w:hAnsi="Times New Roman" w:cs="Times New Roman"/>
          <w:sz w:val="32"/>
          <w:szCs w:val="32"/>
        </w:rPr>
        <w:t>Заверните ребенка в одеяло, плед или даже коврик. Голову не закутывайте целиком, оставляйте возможность свободно дышать. Можете внести элемент сюжета: «Я бабочка, а ты мой кокон», «Я ищу червячка, а он забрался в норку», «Наступила зима, и я укутываю тебя в шубку». Игры такого типа восстанавливают ощущение безопасности, позволяют дистанцироваться от негативных эмоций и помогают учиться выстраивать личные границы.</w:t>
      </w:r>
    </w:p>
    <w:p w14:paraId="462ADB22" w14:textId="79DCF29C" w:rsidR="00BC1360" w:rsidRDefault="00BC1360" w:rsidP="00BC1360">
      <w:pPr>
        <w:ind w:firstLine="708"/>
        <w:jc w:val="center"/>
        <w:rPr>
          <w:color w:val="538135" w:themeColor="accent6" w:themeShade="BF"/>
          <w:sz w:val="40"/>
          <w:szCs w:val="40"/>
        </w:rPr>
      </w:pPr>
      <w:r w:rsidRPr="00BC1360">
        <w:rPr>
          <w:rFonts w:ascii="Airfool" w:hAnsi="Airfool"/>
          <w:color w:val="538135" w:themeColor="accent6" w:themeShade="BF"/>
          <w:sz w:val="40"/>
          <w:szCs w:val="40"/>
        </w:rPr>
        <w:t>«ЭКСПЕРИМЕНТ»</w:t>
      </w:r>
    </w:p>
    <w:p w14:paraId="2C5433A6" w14:textId="6E321DDC" w:rsidR="00BC1360" w:rsidRDefault="00BC1360" w:rsidP="00BC136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C1360">
        <w:rPr>
          <w:rFonts w:ascii="Times New Roman" w:hAnsi="Times New Roman" w:cs="Times New Roman"/>
          <w:sz w:val="32"/>
          <w:szCs w:val="32"/>
        </w:rPr>
        <w:t>Предложите ребенку провести эксперимент. Используйте безопасные жидкости. Достаньте большую миску, ложку для смешивания и ингредиенты. Можно использовать воду и краску, воду и немного муки, воду и жидкое мыло, соду и уксус. Покажите ребенку, как соединить элементы. Прокомментируйте происходящее: «шипит», «вода меняет цвет». Дайте поэкспериментировать. Напомните, что нельзя есть ингредиенты и трогать испачканными руками лицо.</w:t>
      </w:r>
    </w:p>
    <w:p w14:paraId="13B08360" w14:textId="0E3EC8DA" w:rsidR="00BC1360" w:rsidRDefault="00BC1360" w:rsidP="00BC1360">
      <w:pPr>
        <w:ind w:firstLine="708"/>
        <w:jc w:val="center"/>
        <w:rPr>
          <w:color w:val="538135" w:themeColor="accent6" w:themeShade="BF"/>
          <w:sz w:val="40"/>
          <w:szCs w:val="40"/>
        </w:rPr>
      </w:pPr>
      <w:r w:rsidRPr="00BC1360">
        <w:rPr>
          <w:rFonts w:ascii="Airfool" w:hAnsi="Airfool"/>
          <w:color w:val="538135" w:themeColor="accent6" w:themeShade="BF"/>
          <w:sz w:val="40"/>
          <w:szCs w:val="40"/>
        </w:rPr>
        <w:t>«МАЛЫШ</w:t>
      </w:r>
      <w:r w:rsidRPr="00BC1360">
        <w:rPr>
          <w:rFonts w:ascii="Airfool" w:hAnsi="Airfool"/>
          <w:color w:val="538135" w:themeColor="accent6" w:themeShade="BF"/>
          <w:sz w:val="40"/>
          <w:szCs w:val="40"/>
        </w:rPr>
        <w:t>»</w:t>
      </w:r>
    </w:p>
    <w:p w14:paraId="19AC02B4" w14:textId="0BBADBDE" w:rsidR="00BC1360" w:rsidRPr="00BC1360" w:rsidRDefault="00BC1360" w:rsidP="00BC1360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C1360">
        <w:rPr>
          <w:rFonts w:ascii="Times New Roman" w:hAnsi="Times New Roman" w:cs="Times New Roman"/>
          <w:sz w:val="32"/>
          <w:szCs w:val="32"/>
        </w:rPr>
        <w:t>Скажите ребенку, что вспоминаете время, когда он был совсем малышом. Возьмите его на руки и крепко прижмите к груди и животу. Покажите, как носили его в слинге или на ручках. Обхватите руками, прижмите к себе и покачивайте. Изобразите, как малыш агукал, как тянул ручки. Пусть ребенок поиграет в малыша, поговорит «детским голосом».</w:t>
      </w:r>
    </w:p>
    <w:p w14:paraId="3275582F" w14:textId="1D7E7BB6" w:rsidR="00BC1360" w:rsidRPr="00BC1360" w:rsidRDefault="00BC1360" w:rsidP="00BC1360">
      <w:pPr>
        <w:ind w:firstLine="708"/>
        <w:jc w:val="center"/>
        <w:rPr>
          <w:color w:val="538135" w:themeColor="accent6" w:themeShade="BF"/>
          <w:sz w:val="36"/>
          <w:szCs w:val="36"/>
        </w:rPr>
      </w:pPr>
      <w:r w:rsidRPr="00BC1360">
        <w:rPr>
          <w:rFonts w:ascii="Airfool" w:hAnsi="Airfool"/>
          <w:color w:val="538135" w:themeColor="accent6" w:themeShade="BF"/>
          <w:sz w:val="36"/>
          <w:szCs w:val="36"/>
        </w:rPr>
        <w:t>«КОСОГОРЫ»</w:t>
      </w:r>
    </w:p>
    <w:p w14:paraId="185CB15D" w14:textId="14909A91" w:rsidR="00BC1360" w:rsidRDefault="00BC1360" w:rsidP="00BC136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C1360">
        <w:rPr>
          <w:rFonts w:ascii="Times New Roman" w:hAnsi="Times New Roman" w:cs="Times New Roman"/>
          <w:sz w:val="32"/>
          <w:szCs w:val="32"/>
        </w:rPr>
        <w:t>Посадите ребенка на колени и покачайте: «Ехали, ехали, в ямку бум». Потом посадите его на колени боком и аккуратно скатите на пол с колен</w:t>
      </w:r>
      <w:r w:rsidR="00F75581">
        <w:rPr>
          <w:rFonts w:ascii="Times New Roman" w:hAnsi="Times New Roman" w:cs="Times New Roman"/>
          <w:sz w:val="32"/>
          <w:szCs w:val="32"/>
        </w:rPr>
        <w:t>.</w:t>
      </w:r>
    </w:p>
    <w:p w14:paraId="0A8657B0" w14:textId="5EDEB874" w:rsidR="00F75581" w:rsidRDefault="00F75581" w:rsidP="00BC136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215718DA" w14:textId="25612D74" w:rsidR="00F75581" w:rsidRDefault="00F75581" w:rsidP="00BC136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1C196ED8" w14:textId="1B86C83B" w:rsidR="00F75581" w:rsidRDefault="00F75581" w:rsidP="00F75581">
      <w:pPr>
        <w:ind w:firstLine="708"/>
        <w:jc w:val="center"/>
        <w:rPr>
          <w:color w:val="538135" w:themeColor="accent6" w:themeShade="BF"/>
          <w:sz w:val="40"/>
          <w:szCs w:val="40"/>
        </w:rPr>
      </w:pPr>
      <w:r w:rsidRPr="00F75581">
        <w:rPr>
          <w:rFonts w:ascii="Airfool" w:hAnsi="Airfool"/>
          <w:color w:val="538135" w:themeColor="accent6" w:themeShade="BF"/>
          <w:sz w:val="40"/>
          <w:szCs w:val="40"/>
        </w:rPr>
        <w:lastRenderedPageBreak/>
        <w:t>«ДОМИК»</w:t>
      </w:r>
    </w:p>
    <w:p w14:paraId="1CBC4100" w14:textId="570F5599" w:rsidR="00F75581" w:rsidRDefault="00F75581" w:rsidP="00F7558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75581">
        <w:rPr>
          <w:rFonts w:ascii="Times New Roman" w:hAnsi="Times New Roman" w:cs="Times New Roman"/>
          <w:sz w:val="32"/>
          <w:szCs w:val="32"/>
        </w:rPr>
        <w:t>Накиньте плед на стол или стул, дайте ребенку большую коробку или большую сумку, произнесите: «стоял чей-то домик, вот такой». Помогите ребенку устроиться в «домике» так, чтобы попадало меньше света. Хорошо, если внутри «домика» ребенок будет ощущать разные фактуры: картон, мягкий плед на полу, шуршащий пакет. Игра позволяет детям изолироваться, передохнуть. Вариант игры – «остров»: расстелите плед на полу и скажите, что теперь это «твой остров». Дайте 1–2 игрушки или предмета обихода и прокомментируйте, зачем они понадобятся. Например, «этот тигренок будет защищать твой остров», «это ложка, ей можно есть, а можно и копать яму». Потом позвольте ребенку самостоятельно обустраивать свой мир. Обычно это долгие игры, в которых ребенок может задействовать много игрушек.</w:t>
      </w:r>
    </w:p>
    <w:p w14:paraId="0253B949" w14:textId="30566257" w:rsidR="00F75581" w:rsidRDefault="00F75581" w:rsidP="00F75581">
      <w:pPr>
        <w:ind w:firstLine="708"/>
        <w:jc w:val="center"/>
        <w:rPr>
          <w:color w:val="538135" w:themeColor="accent6" w:themeShade="BF"/>
          <w:sz w:val="40"/>
          <w:szCs w:val="40"/>
        </w:rPr>
      </w:pPr>
      <w:r w:rsidRPr="00F75581">
        <w:rPr>
          <w:rFonts w:ascii="Airfool" w:hAnsi="Airfool"/>
          <w:color w:val="538135" w:themeColor="accent6" w:themeShade="BF"/>
          <w:sz w:val="40"/>
          <w:szCs w:val="40"/>
        </w:rPr>
        <w:t>«ПОДЗАРЯДКА»</w:t>
      </w:r>
    </w:p>
    <w:p w14:paraId="7D07799F" w14:textId="20C240DA" w:rsidR="00F75581" w:rsidRDefault="00F75581" w:rsidP="00F7558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75581">
        <w:rPr>
          <w:rFonts w:ascii="Times New Roman" w:hAnsi="Times New Roman" w:cs="Times New Roman"/>
          <w:sz w:val="32"/>
          <w:szCs w:val="32"/>
        </w:rPr>
        <w:t>Когда ребенок утомился, сообщите ему, что сейчас вы его «подзарядите». Попросите его сесть к вам на руки и всеми пальчиками крепко прикоснуться к вам. Произведите «включение зарядника»: например, легко нажмите ребенку на пупочек – «чик!» – и скажите: «Зарядка началась, ты подзаряжаешься». Можно жужжать или вести обратный отсчет во время «подзарядки»: «10, 9, 8, 7…»</w:t>
      </w:r>
    </w:p>
    <w:p w14:paraId="573EA424" w14:textId="51A8936C" w:rsidR="00F75581" w:rsidRDefault="00F75581" w:rsidP="00F75581">
      <w:pPr>
        <w:ind w:firstLine="708"/>
        <w:jc w:val="center"/>
        <w:rPr>
          <w:color w:val="538135" w:themeColor="accent6" w:themeShade="BF"/>
          <w:sz w:val="40"/>
          <w:szCs w:val="40"/>
        </w:rPr>
      </w:pPr>
      <w:r w:rsidRPr="00F75581">
        <w:rPr>
          <w:rFonts w:ascii="Airfool" w:hAnsi="Airfool"/>
          <w:color w:val="538135" w:themeColor="accent6" w:themeShade="BF"/>
          <w:sz w:val="40"/>
          <w:szCs w:val="40"/>
        </w:rPr>
        <w:t>«ПОСЕКРЕТНИЧАЕМ»</w:t>
      </w:r>
    </w:p>
    <w:p w14:paraId="4B2C6715" w14:textId="0200A5A2" w:rsidR="00F75581" w:rsidRPr="00F75581" w:rsidRDefault="00F75581" w:rsidP="00F75581">
      <w:pPr>
        <w:ind w:firstLine="708"/>
        <w:jc w:val="both"/>
        <w:rPr>
          <w:rFonts w:ascii="Times New Roman" w:hAnsi="Times New Roman" w:cs="Times New Roman"/>
          <w:color w:val="538135" w:themeColor="accent6" w:themeShade="BF"/>
          <w:sz w:val="44"/>
          <w:szCs w:val="44"/>
        </w:rPr>
      </w:pPr>
      <w:r w:rsidRPr="00F75581">
        <w:rPr>
          <w:rFonts w:ascii="Times New Roman" w:hAnsi="Times New Roman" w:cs="Times New Roman"/>
          <w:sz w:val="32"/>
          <w:szCs w:val="32"/>
        </w:rPr>
        <w:t>Присядьте около ребенка перед сном и предложите: «давай посекретничаем, я расскажу тебе секрет». Расскажите что-то маленькое и приятное, например: «я сегодня видела двух котят», «я видела вот такую игрушку». А теперь ты мне расскажи секрет на ушко. Заверьте ребенка, что сохраните секрет. Постарайтесь сделать этот ритуал привычным – это поможет вам по мере взросления ребенка находить время на доверительные разговоры.</w:t>
      </w:r>
    </w:p>
    <w:sectPr w:rsidR="00F75581" w:rsidRPr="00F75581" w:rsidSect="00BC1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irfool">
    <w:panose1 w:val="02000500000000000000"/>
    <w:charset w:val="00"/>
    <w:family w:val="auto"/>
    <w:pitch w:val="variable"/>
    <w:sig w:usb0="800002A7" w:usb1="5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ED"/>
    <w:rsid w:val="001077ED"/>
    <w:rsid w:val="003106A0"/>
    <w:rsid w:val="00BC1360"/>
    <w:rsid w:val="00F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BC0B"/>
  <w15:chartTrackingRefBased/>
  <w15:docId w15:val="{24640814-5B0C-4C3C-BB32-A165F166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2024-12-10T19:21:00Z</dcterms:created>
  <dcterms:modified xsi:type="dcterms:W3CDTF">2024-12-10T19:39:00Z</dcterms:modified>
</cp:coreProperties>
</file>